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E6" w:rsidRPr="00DF5741" w:rsidRDefault="000B2E73" w:rsidP="00DF5741">
      <w:pPr>
        <w:jc w:val="center"/>
      </w:pPr>
      <w:r w:rsidRPr="00580465">
        <w:drawing>
          <wp:anchor distT="0" distB="0" distL="114300" distR="114300" simplePos="0" relativeHeight="251659264" behindDoc="0" locked="0" layoutInCell="1" allowOverlap="1" wp14:anchorId="036487CB" wp14:editId="42BA311E">
            <wp:simplePos x="0" y="0"/>
            <wp:positionH relativeFrom="column">
              <wp:posOffset>4887595</wp:posOffset>
            </wp:positionH>
            <wp:positionV relativeFrom="paragraph">
              <wp:posOffset>-504825</wp:posOffset>
            </wp:positionV>
            <wp:extent cx="1454785" cy="373380"/>
            <wp:effectExtent l="0" t="0" r="0" b="7620"/>
            <wp:wrapSquare wrapText="bothSides"/>
            <wp:docPr id="2" name="Obraz 2" descr="erb-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-logo-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color w:val="333333"/>
          <w:lang w:eastAsia="pl-PL"/>
        </w:rPr>
        <w:drawing>
          <wp:anchor distT="0" distB="0" distL="114300" distR="114300" simplePos="0" relativeHeight="251658240" behindDoc="0" locked="0" layoutInCell="1" allowOverlap="1" wp14:anchorId="7BFB127A" wp14:editId="6A00D691">
            <wp:simplePos x="0" y="0"/>
            <wp:positionH relativeFrom="column">
              <wp:posOffset>-876935</wp:posOffset>
            </wp:positionH>
            <wp:positionV relativeFrom="paragraph">
              <wp:posOffset>-560705</wp:posOffset>
            </wp:positionV>
            <wp:extent cx="5760720" cy="552450"/>
            <wp:effectExtent l="0" t="0" r="0" b="0"/>
            <wp:wrapSquare wrapText="bothSides"/>
            <wp:docPr id="1" name="Obraz 1" descr="http://www.euroregion-beskidy.pl/wp-content/uploads/2017/12/logo_cz_pl_eu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uroregion-beskidy.pl/wp-content/uploads/2017/12/logo_cz_pl_eu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E73">
        <w:rPr>
          <w:sz w:val="32"/>
          <w:szCs w:val="32"/>
        </w:rPr>
        <w:t>Sankcje za nieprzestrzeganie zasad promocji</w:t>
      </w:r>
    </w:p>
    <w:p w:rsidR="000B2E73" w:rsidRPr="00DF5741" w:rsidRDefault="00FC00E6" w:rsidP="00FC00E6">
      <w:pPr>
        <w:jc w:val="both"/>
        <w:rPr>
          <w:sz w:val="24"/>
          <w:szCs w:val="24"/>
        </w:rPr>
      </w:pPr>
      <w:r w:rsidRPr="00DF5741">
        <w:rPr>
          <w:sz w:val="24"/>
          <w:szCs w:val="24"/>
        </w:rPr>
        <w:t>W przypadku nieprzestrzegania zasad promocji dany Partner projektu może zostać ukarany za pośrednictwem sankcji. W celu klasyfikacji sankcji uchybienia podzielono na 3 kategorie:</w:t>
      </w:r>
    </w:p>
    <w:p w:rsidR="00FC00E6" w:rsidRPr="004668A0" w:rsidRDefault="00FC00E6" w:rsidP="004668A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516447">
        <w:rPr>
          <w:b/>
          <w:sz w:val="24"/>
          <w:szCs w:val="24"/>
        </w:rPr>
        <w:t>całkowity</w:t>
      </w:r>
      <w:proofErr w:type="gramEnd"/>
      <w:r w:rsidRPr="00516447">
        <w:rPr>
          <w:b/>
          <w:sz w:val="24"/>
          <w:szCs w:val="24"/>
        </w:rPr>
        <w:t xml:space="preserve"> brak promocji</w:t>
      </w:r>
      <w:r w:rsidRPr="004668A0">
        <w:rPr>
          <w:sz w:val="24"/>
          <w:szCs w:val="24"/>
        </w:rPr>
        <w:t xml:space="preserve">, tzn. nie zrealizowanego żadnego z powyższych środków, które mają na celu informowanie o dofinansowaniu z Programu; </w:t>
      </w:r>
    </w:p>
    <w:p w:rsidR="000B2E73" w:rsidRPr="004668A0" w:rsidRDefault="00FC00E6" w:rsidP="004668A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516447">
        <w:rPr>
          <w:b/>
          <w:sz w:val="24"/>
          <w:szCs w:val="24"/>
        </w:rPr>
        <w:t>promocja</w:t>
      </w:r>
      <w:proofErr w:type="gramEnd"/>
      <w:r w:rsidRPr="00516447">
        <w:rPr>
          <w:b/>
          <w:sz w:val="24"/>
          <w:szCs w:val="24"/>
        </w:rPr>
        <w:t xml:space="preserve"> jest niekompletna</w:t>
      </w:r>
      <w:r w:rsidRPr="004668A0">
        <w:rPr>
          <w:sz w:val="24"/>
          <w:szCs w:val="24"/>
        </w:rPr>
        <w:t xml:space="preserve"> – zrealizowane środki, zapewniające informacje </w:t>
      </w:r>
      <w:r w:rsidR="00516447">
        <w:rPr>
          <w:sz w:val="24"/>
          <w:szCs w:val="24"/>
        </w:rPr>
        <w:br/>
      </w:r>
      <w:r w:rsidRPr="004668A0">
        <w:rPr>
          <w:sz w:val="24"/>
          <w:szCs w:val="24"/>
        </w:rPr>
        <w:t>o dofinansowaniu z Programu nie spełniają wszystkich wymagań podanych w art. 2.2, Załącznika XII rozporządzenia (UE) nr 1303/2013 oraz wymagań Programu, tj.:</w:t>
      </w:r>
    </w:p>
    <w:p w:rsidR="004668A0" w:rsidRPr="004668A0" w:rsidRDefault="004668A0" w:rsidP="004668A0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gramStart"/>
      <w:r w:rsidRPr="004668A0">
        <w:rPr>
          <w:sz w:val="24"/>
          <w:szCs w:val="24"/>
        </w:rPr>
        <w:t>umieszczenie</w:t>
      </w:r>
      <w:proofErr w:type="gramEnd"/>
      <w:r w:rsidRPr="004668A0">
        <w:rPr>
          <w:sz w:val="24"/>
          <w:szCs w:val="24"/>
        </w:rPr>
        <w:t xml:space="preserve"> logo UE wraz z odniesieniem (hasłem) do Unii Europejskiej; </w:t>
      </w:r>
    </w:p>
    <w:p w:rsidR="004668A0" w:rsidRPr="004668A0" w:rsidRDefault="004668A0" w:rsidP="004668A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668A0">
        <w:rPr>
          <w:sz w:val="24"/>
          <w:szCs w:val="24"/>
        </w:rPr>
        <w:t xml:space="preserve">umieszczenie odniesienia do </w:t>
      </w:r>
      <w:proofErr w:type="spellStart"/>
      <w:proofErr w:type="gramStart"/>
      <w:r w:rsidRPr="004668A0">
        <w:rPr>
          <w:sz w:val="24"/>
          <w:szCs w:val="24"/>
        </w:rPr>
        <w:t>EFRR</w:t>
      </w:r>
      <w:proofErr w:type="spellEnd"/>
      <w:r w:rsidRPr="004668A0">
        <w:rPr>
          <w:sz w:val="24"/>
          <w:szCs w:val="24"/>
        </w:rPr>
        <w:t xml:space="preserve"> (jeżeli</w:t>
      </w:r>
      <w:proofErr w:type="gramEnd"/>
      <w:r w:rsidRPr="004668A0">
        <w:rPr>
          <w:sz w:val="24"/>
          <w:szCs w:val="24"/>
        </w:rPr>
        <w:t xml:space="preserve"> nie jest to drobny gadżet promocyjny);</w:t>
      </w:r>
    </w:p>
    <w:p w:rsidR="004668A0" w:rsidRPr="004668A0" w:rsidRDefault="004668A0" w:rsidP="004668A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668A0">
        <w:rPr>
          <w:sz w:val="24"/>
          <w:szCs w:val="24"/>
        </w:rPr>
        <w:t xml:space="preserve"> </w:t>
      </w:r>
      <w:proofErr w:type="gramStart"/>
      <w:r w:rsidRPr="004668A0">
        <w:rPr>
          <w:sz w:val="24"/>
          <w:szCs w:val="24"/>
        </w:rPr>
        <w:t>umieszczenie</w:t>
      </w:r>
      <w:proofErr w:type="gramEnd"/>
      <w:r w:rsidRPr="004668A0">
        <w:rPr>
          <w:sz w:val="24"/>
          <w:szCs w:val="24"/>
        </w:rPr>
        <w:t xml:space="preserve"> logo Programu; </w:t>
      </w:r>
    </w:p>
    <w:p w:rsidR="004668A0" w:rsidRDefault="004668A0" w:rsidP="004668A0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gramStart"/>
      <w:r w:rsidRPr="004668A0">
        <w:rPr>
          <w:sz w:val="24"/>
          <w:szCs w:val="24"/>
        </w:rPr>
        <w:t>umieszczenie</w:t>
      </w:r>
      <w:proofErr w:type="gramEnd"/>
      <w:r w:rsidRPr="004668A0">
        <w:rPr>
          <w:sz w:val="24"/>
          <w:szCs w:val="24"/>
        </w:rPr>
        <w:t xml:space="preserve"> nazwy projektu, celów projektu, ewentualnie innych informacji o projekcie, jeżeli są one wymagane (w przypadku tymczasowego billboardu, trwałej tablicy pamiątkowej, plakatu </w:t>
      </w:r>
      <w:proofErr w:type="spellStart"/>
      <w:r w:rsidRPr="004668A0">
        <w:rPr>
          <w:sz w:val="24"/>
          <w:szCs w:val="24"/>
        </w:rPr>
        <w:t>A3</w:t>
      </w:r>
      <w:proofErr w:type="spellEnd"/>
      <w:r w:rsidRPr="004668A0">
        <w:rPr>
          <w:sz w:val="24"/>
          <w:szCs w:val="24"/>
        </w:rPr>
        <w:t>, strony internetowej</w:t>
      </w:r>
    </w:p>
    <w:p w:rsidR="004668A0" w:rsidRDefault="004668A0" w:rsidP="0051644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516447">
        <w:rPr>
          <w:b/>
          <w:sz w:val="24"/>
          <w:szCs w:val="24"/>
        </w:rPr>
        <w:t>promocja</w:t>
      </w:r>
      <w:proofErr w:type="gramEnd"/>
      <w:r w:rsidRPr="00516447">
        <w:rPr>
          <w:b/>
          <w:sz w:val="24"/>
          <w:szCs w:val="24"/>
        </w:rPr>
        <w:t xml:space="preserve"> jest niezgodna z przepisami </w:t>
      </w:r>
      <w:r w:rsidRPr="004668A0">
        <w:rPr>
          <w:sz w:val="24"/>
          <w:szCs w:val="24"/>
        </w:rPr>
        <w:t xml:space="preserve">– środki zapewniające informacje </w:t>
      </w:r>
      <w:r w:rsidR="00516447">
        <w:rPr>
          <w:sz w:val="24"/>
          <w:szCs w:val="24"/>
        </w:rPr>
        <w:br/>
      </w:r>
      <w:r w:rsidRPr="004668A0">
        <w:rPr>
          <w:sz w:val="24"/>
          <w:szCs w:val="24"/>
        </w:rPr>
        <w:t xml:space="preserve">o dofinansowaniu z Programu nie spełniają wymagań podanych w art. 4 rozporządzenia wykonawczego (UE) nr 821/2014 i Załączniku II do niniejszego Rozporządzenia, tj.: </w:t>
      </w:r>
    </w:p>
    <w:p w:rsidR="004668A0" w:rsidRDefault="004668A0" w:rsidP="004668A0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gramStart"/>
      <w:r w:rsidRPr="004668A0">
        <w:rPr>
          <w:sz w:val="24"/>
          <w:szCs w:val="24"/>
        </w:rPr>
        <w:t>nie</w:t>
      </w:r>
      <w:proofErr w:type="gramEnd"/>
      <w:r w:rsidRPr="004668A0">
        <w:rPr>
          <w:sz w:val="24"/>
          <w:szCs w:val="24"/>
        </w:rPr>
        <w:t xml:space="preserve"> przestrzegano standardów graficznych i zasad kolorystyki logo i odpowiedniej czcionki; </w:t>
      </w:r>
    </w:p>
    <w:p w:rsidR="004668A0" w:rsidRDefault="004668A0" w:rsidP="004668A0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gramStart"/>
      <w:r w:rsidRPr="004668A0">
        <w:rPr>
          <w:sz w:val="24"/>
          <w:szCs w:val="24"/>
        </w:rPr>
        <w:t>nie</w:t>
      </w:r>
      <w:proofErr w:type="gramEnd"/>
      <w:r w:rsidRPr="004668A0">
        <w:rPr>
          <w:sz w:val="24"/>
          <w:szCs w:val="24"/>
        </w:rPr>
        <w:t xml:space="preserve"> przestrzegano zasad umieszczenia logo; </w:t>
      </w:r>
    </w:p>
    <w:p w:rsidR="004668A0" w:rsidRDefault="004668A0" w:rsidP="004668A0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gramStart"/>
      <w:r w:rsidRPr="004668A0">
        <w:rPr>
          <w:sz w:val="24"/>
          <w:szCs w:val="24"/>
        </w:rPr>
        <w:t>nie</w:t>
      </w:r>
      <w:proofErr w:type="gramEnd"/>
      <w:r w:rsidRPr="004668A0">
        <w:rPr>
          <w:sz w:val="24"/>
          <w:szCs w:val="24"/>
        </w:rPr>
        <w:t xml:space="preserve"> przestrzegano zasad dotyczących rozmiaru logo, zaś w przypadku tymczasowych billboardów i trwałych tablic pamiątkowych rozmiarów powierzchni, na której umieszczono informacje o projekcie, w tym logo.</w:t>
      </w:r>
    </w:p>
    <w:p w:rsidR="00516447" w:rsidRPr="00516447" w:rsidRDefault="00516447" w:rsidP="00516447">
      <w:pPr>
        <w:rPr>
          <w:b/>
          <w:sz w:val="24"/>
          <w:szCs w:val="24"/>
        </w:rPr>
      </w:pPr>
      <w:r w:rsidRPr="00516447">
        <w:rPr>
          <w:b/>
          <w:sz w:val="24"/>
          <w:szCs w:val="24"/>
        </w:rPr>
        <w:t>Ad. 1</w:t>
      </w:r>
    </w:p>
    <w:p w:rsidR="00516447" w:rsidRDefault="00516447" w:rsidP="00F913C2">
      <w:pPr>
        <w:jc w:val="both"/>
        <w:rPr>
          <w:sz w:val="24"/>
          <w:szCs w:val="24"/>
        </w:rPr>
      </w:pPr>
      <w:r w:rsidRPr="00516447">
        <w:rPr>
          <w:sz w:val="24"/>
          <w:szCs w:val="24"/>
        </w:rPr>
        <w:t xml:space="preserve">sankcje w przypadku braku odpowiedniej promocji dla konkretnego produktu projektu – uchybienia podzielono na 3 grupy, zaś dla każdej grupy ustalono wartość %, o którą obniżone zostaną wydatki poniesione w bezpośrednim związku z wykonaniem </w:t>
      </w:r>
      <w:proofErr w:type="gramStart"/>
      <w:r w:rsidRPr="00516447">
        <w:rPr>
          <w:sz w:val="24"/>
          <w:szCs w:val="24"/>
        </w:rPr>
        <w:t>produktu</w:t>
      </w:r>
      <w:r>
        <w:rPr>
          <w:sz w:val="24"/>
          <w:szCs w:val="24"/>
        </w:rPr>
        <w:t xml:space="preserve"> (j</w:t>
      </w:r>
      <w:r w:rsidRPr="00516447">
        <w:rPr>
          <w:sz w:val="24"/>
          <w:szCs w:val="24"/>
        </w:rPr>
        <w:t>eżeli</w:t>
      </w:r>
      <w:proofErr w:type="gramEnd"/>
      <w:r w:rsidRPr="00516447">
        <w:rPr>
          <w:sz w:val="24"/>
          <w:szCs w:val="24"/>
        </w:rPr>
        <w:t xml:space="preserve"> nie sposób jednoznacznie oddzielić wydatków związanych z danym produktem, podany % odnosi się do całkowitych wydatków kwalifikowalnych danego</w:t>
      </w:r>
      <w:r w:rsidR="00F913C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Mikrobeneficjenta</w:t>
      </w:r>
      <w:proofErr w:type="spellEnd"/>
      <w:r>
        <w:rPr>
          <w:sz w:val="24"/>
          <w:szCs w:val="24"/>
        </w:rPr>
        <w:t>)</w:t>
      </w:r>
      <w:r w:rsidR="00F913C2">
        <w:rPr>
          <w:sz w:val="24"/>
          <w:szCs w:val="24"/>
        </w:rPr>
        <w:t>:</w:t>
      </w:r>
    </w:p>
    <w:p w:rsidR="00516447" w:rsidRDefault="00516447" w:rsidP="00516447">
      <w:pPr>
        <w:pStyle w:val="Akapitzlist"/>
        <w:numPr>
          <w:ilvl w:val="0"/>
          <w:numId w:val="4"/>
        </w:numPr>
        <w:rPr>
          <w:sz w:val="24"/>
          <w:szCs w:val="24"/>
        </w:rPr>
      </w:pPr>
      <w:proofErr w:type="gramStart"/>
      <w:r w:rsidRPr="00516447">
        <w:rPr>
          <w:sz w:val="24"/>
          <w:szCs w:val="24"/>
        </w:rPr>
        <w:t>całkowity</w:t>
      </w:r>
      <w:proofErr w:type="gramEnd"/>
      <w:r w:rsidRPr="00516447">
        <w:rPr>
          <w:sz w:val="24"/>
          <w:szCs w:val="24"/>
        </w:rPr>
        <w:t xml:space="preserve"> brak promocji – wydatki kwalifikowalne zostaną obniżone o 5%, </w:t>
      </w:r>
    </w:p>
    <w:p w:rsidR="00516447" w:rsidRDefault="00516447" w:rsidP="00516447">
      <w:pPr>
        <w:pStyle w:val="Akapitzlist"/>
        <w:numPr>
          <w:ilvl w:val="0"/>
          <w:numId w:val="4"/>
        </w:numPr>
        <w:rPr>
          <w:sz w:val="24"/>
          <w:szCs w:val="24"/>
        </w:rPr>
      </w:pPr>
      <w:proofErr w:type="gramStart"/>
      <w:r w:rsidRPr="00516447">
        <w:rPr>
          <w:sz w:val="24"/>
          <w:szCs w:val="24"/>
        </w:rPr>
        <w:t>promocja</w:t>
      </w:r>
      <w:proofErr w:type="gramEnd"/>
      <w:r w:rsidRPr="00516447">
        <w:rPr>
          <w:sz w:val="24"/>
          <w:szCs w:val="24"/>
        </w:rPr>
        <w:t xml:space="preserve"> jest niekompletna (nie spełnia wszystkich wymagań podanych w art. 2.2, Załącznika XII rozporządzenia (UE) nr 1303/2013 – wydatki kwalifikowalne zostaną obniżone o 3%.</w:t>
      </w:r>
    </w:p>
    <w:p w:rsidR="00516447" w:rsidRPr="00516447" w:rsidRDefault="00516447" w:rsidP="005164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516447">
        <w:rPr>
          <w:sz w:val="24"/>
          <w:szCs w:val="24"/>
        </w:rPr>
        <w:t>promocja</w:t>
      </w:r>
      <w:proofErr w:type="gramEnd"/>
      <w:r w:rsidRPr="00516447">
        <w:rPr>
          <w:sz w:val="24"/>
          <w:szCs w:val="24"/>
        </w:rPr>
        <w:t xml:space="preserve"> jest niezgodna z przepisami (nie spełnia warunków podanych w art. 4 rozporządzenia wykonawczego (UE) nr 821/2014 i Załączniku II do niniejszego Rozporządzenia) – wydatki kwalifikowalne zostaną obniżone o 1%.</w:t>
      </w:r>
    </w:p>
    <w:p w:rsidR="00516447" w:rsidRPr="00516447" w:rsidRDefault="00516447" w:rsidP="00E45765">
      <w:pPr>
        <w:ind w:left="360"/>
        <w:rPr>
          <w:b/>
          <w:sz w:val="24"/>
          <w:szCs w:val="24"/>
        </w:rPr>
      </w:pPr>
      <w:r w:rsidRPr="00516447">
        <w:rPr>
          <w:b/>
          <w:sz w:val="24"/>
          <w:szCs w:val="24"/>
        </w:rPr>
        <w:lastRenderedPageBreak/>
        <w:t>Ad.</w:t>
      </w:r>
      <w:r>
        <w:rPr>
          <w:b/>
          <w:sz w:val="24"/>
          <w:szCs w:val="24"/>
        </w:rPr>
        <w:t xml:space="preserve"> </w:t>
      </w:r>
      <w:r w:rsidRPr="00516447">
        <w:rPr>
          <w:b/>
          <w:sz w:val="24"/>
          <w:szCs w:val="24"/>
        </w:rPr>
        <w:t>2</w:t>
      </w:r>
    </w:p>
    <w:p w:rsidR="00682ADC" w:rsidRDefault="00F913C2" w:rsidP="00F913C2">
      <w:pPr>
        <w:jc w:val="both"/>
        <w:rPr>
          <w:sz w:val="24"/>
          <w:szCs w:val="24"/>
        </w:rPr>
      </w:pPr>
      <w:proofErr w:type="gramStart"/>
      <w:r w:rsidRPr="00F913C2">
        <w:rPr>
          <w:sz w:val="24"/>
          <w:szCs w:val="24"/>
        </w:rPr>
        <w:t>sankcje</w:t>
      </w:r>
      <w:proofErr w:type="gramEnd"/>
      <w:r w:rsidRPr="00F913C2">
        <w:rPr>
          <w:sz w:val="24"/>
          <w:szCs w:val="24"/>
        </w:rPr>
        <w:t xml:space="preserve"> w przypadku braku odpowiedniej promocji dla konkretnego medium (nośnika) promocji – uchybienie to podzielono na 3 grupy. Dla każdej grupy ustalono wartość %, </w:t>
      </w:r>
      <w:r>
        <w:rPr>
          <w:sz w:val="24"/>
          <w:szCs w:val="24"/>
        </w:rPr>
        <w:br/>
      </w:r>
      <w:r w:rsidRPr="00F913C2">
        <w:rPr>
          <w:sz w:val="24"/>
          <w:szCs w:val="24"/>
        </w:rPr>
        <w:t>o którą obniżone zostaną wydatki poniesione w bezpośrednim związku z danym medium promocji:</w:t>
      </w:r>
    </w:p>
    <w:p w:rsidR="00F913C2" w:rsidRDefault="00F913C2" w:rsidP="00F913C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F913C2">
        <w:rPr>
          <w:sz w:val="24"/>
          <w:szCs w:val="24"/>
        </w:rPr>
        <w:t>całkowity</w:t>
      </w:r>
      <w:proofErr w:type="gramEnd"/>
      <w:r w:rsidRPr="00F913C2">
        <w:rPr>
          <w:sz w:val="24"/>
          <w:szCs w:val="24"/>
        </w:rPr>
        <w:t xml:space="preserve"> brak promocji – wydatki kwalifikowalne zostaną obniżone o 50%, </w:t>
      </w:r>
    </w:p>
    <w:p w:rsidR="00F913C2" w:rsidRDefault="00F913C2" w:rsidP="00F913C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F913C2">
        <w:rPr>
          <w:sz w:val="24"/>
          <w:szCs w:val="24"/>
        </w:rPr>
        <w:t>promocja</w:t>
      </w:r>
      <w:proofErr w:type="gramEnd"/>
      <w:r w:rsidRPr="00F913C2">
        <w:rPr>
          <w:sz w:val="24"/>
          <w:szCs w:val="24"/>
        </w:rPr>
        <w:t xml:space="preserve"> jest niekompletna (nie spełnia wszystkich wymagań podanych w art. 2.2, Załącznika XII rozporządzenia (UE) nr 1303/2013 – wydatki kwalifikowalne zostaną obniżone o 25%, </w:t>
      </w:r>
    </w:p>
    <w:p w:rsidR="00F913C2" w:rsidRDefault="00F913C2" w:rsidP="00F913C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F913C2">
        <w:rPr>
          <w:sz w:val="24"/>
          <w:szCs w:val="24"/>
        </w:rPr>
        <w:t>promocja</w:t>
      </w:r>
      <w:proofErr w:type="gramEnd"/>
      <w:r w:rsidRPr="00F913C2">
        <w:rPr>
          <w:sz w:val="24"/>
          <w:szCs w:val="24"/>
        </w:rPr>
        <w:t xml:space="preserve"> jest niezgodna z przepisami (nie spełnia warunków podanych w art. 4 rozporządzenia wykonawczego (UE) nr 821/2014 i Załączniku II do niniejszego Rozporządzenia – wydatki kwalifikowalne zostaną obniżone o 15%</w:t>
      </w:r>
      <w:r w:rsidR="00E45765">
        <w:rPr>
          <w:sz w:val="24"/>
          <w:szCs w:val="24"/>
        </w:rPr>
        <w:t>.</w:t>
      </w:r>
    </w:p>
    <w:p w:rsidR="00E45765" w:rsidRDefault="00E45765" w:rsidP="00E45765">
      <w:pPr>
        <w:jc w:val="both"/>
        <w:rPr>
          <w:b/>
          <w:sz w:val="24"/>
          <w:szCs w:val="24"/>
        </w:rPr>
      </w:pPr>
      <w:r w:rsidRPr="00E45765">
        <w:rPr>
          <w:b/>
          <w:sz w:val="24"/>
          <w:szCs w:val="24"/>
        </w:rPr>
        <w:t>Ad.</w:t>
      </w:r>
      <w:r>
        <w:rPr>
          <w:b/>
          <w:sz w:val="24"/>
          <w:szCs w:val="24"/>
        </w:rPr>
        <w:t xml:space="preserve"> </w:t>
      </w:r>
      <w:r w:rsidRPr="00E45765">
        <w:rPr>
          <w:b/>
          <w:sz w:val="24"/>
          <w:szCs w:val="24"/>
        </w:rPr>
        <w:t>3</w:t>
      </w:r>
    </w:p>
    <w:p w:rsidR="00DC560F" w:rsidRDefault="00DC560F" w:rsidP="00E45765">
      <w:pPr>
        <w:jc w:val="both"/>
        <w:rPr>
          <w:sz w:val="24"/>
          <w:szCs w:val="24"/>
        </w:rPr>
      </w:pPr>
      <w:proofErr w:type="gramStart"/>
      <w:r w:rsidRPr="00DC560F">
        <w:rPr>
          <w:sz w:val="24"/>
          <w:szCs w:val="24"/>
        </w:rPr>
        <w:t>sankcje</w:t>
      </w:r>
      <w:proofErr w:type="gramEnd"/>
      <w:r w:rsidRPr="00DC560F">
        <w:rPr>
          <w:sz w:val="24"/>
          <w:szCs w:val="24"/>
        </w:rPr>
        <w:t xml:space="preserve"> w przypadku braku odpowiedniej promocji dla konkretnego gadżetu promocyjnego - uchybienie to podzielono na 3 grupy. Dla każdej grupy ustalono wartość %, o którą obniżone zostaną wydatki poniesione w bezpośrednim związku z danym przedmiotem/gadżetem:</w:t>
      </w:r>
    </w:p>
    <w:p w:rsidR="00DC560F" w:rsidRDefault="00DC560F" w:rsidP="00DC560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DC560F">
        <w:rPr>
          <w:sz w:val="24"/>
          <w:szCs w:val="24"/>
        </w:rPr>
        <w:t>całkowity</w:t>
      </w:r>
      <w:proofErr w:type="gramEnd"/>
      <w:r w:rsidRPr="00DC560F">
        <w:rPr>
          <w:sz w:val="24"/>
          <w:szCs w:val="24"/>
        </w:rPr>
        <w:t xml:space="preserve"> brak promocji – wydatki kwalifikowalne zostaną obniżone o 100%, </w:t>
      </w:r>
    </w:p>
    <w:p w:rsidR="00DC560F" w:rsidRDefault="00DC560F" w:rsidP="00DC560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DC560F">
        <w:rPr>
          <w:sz w:val="24"/>
          <w:szCs w:val="24"/>
        </w:rPr>
        <w:t>promocja</w:t>
      </w:r>
      <w:proofErr w:type="gramEnd"/>
      <w:r w:rsidRPr="00DC560F">
        <w:rPr>
          <w:sz w:val="24"/>
          <w:szCs w:val="24"/>
        </w:rPr>
        <w:t xml:space="preserve"> jest niekompletna (nie spełnia wszystkich wymagań podanych w art. 2.2. Załącznika XII rozporządzenia (UE) nr 1303/2013 – wydatki kwalifikowalne zostaną obniżone o 50%, </w:t>
      </w:r>
    </w:p>
    <w:p w:rsidR="00DC560F" w:rsidRDefault="00DC560F" w:rsidP="00DC560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DC560F">
        <w:rPr>
          <w:sz w:val="24"/>
          <w:szCs w:val="24"/>
        </w:rPr>
        <w:t>promocja</w:t>
      </w:r>
      <w:proofErr w:type="gramEnd"/>
      <w:r w:rsidRPr="00DC560F">
        <w:rPr>
          <w:sz w:val="24"/>
          <w:szCs w:val="24"/>
        </w:rPr>
        <w:t xml:space="preserve"> jest niezgodna z przepisami (nie spełnia warunków podanych w art. 4 rozporządzenia wykonawczego (UE) nr 821/2014 i Załączniku II do niniejszego Rozporządzenia – wydatki kwalifikowalne zostaną obniżone o 25%.</w:t>
      </w:r>
    </w:p>
    <w:p w:rsidR="00DF5741" w:rsidRDefault="00DF5741" w:rsidP="00DF5741">
      <w:pPr>
        <w:jc w:val="both"/>
        <w:rPr>
          <w:sz w:val="24"/>
          <w:szCs w:val="24"/>
        </w:rPr>
      </w:pPr>
      <w:r w:rsidRPr="00DF5741">
        <w:rPr>
          <w:sz w:val="24"/>
          <w:szCs w:val="24"/>
        </w:rPr>
        <w:t xml:space="preserve">Jeżeli dojdzie do uszkodzenia któregoś z narzędzi promocyjnych przez osobę trzecią, beneficjent ma obowiązek doprowadzenia tego narzędzia do stanu pierwotnego, przynajmniej na okres trwałości projektu. W taki wypadkach </w:t>
      </w:r>
      <w:r>
        <w:rPr>
          <w:sz w:val="24"/>
          <w:szCs w:val="24"/>
        </w:rPr>
        <w:t>zaleca się</w:t>
      </w:r>
      <w:r w:rsidRPr="00DF5741">
        <w:rPr>
          <w:sz w:val="24"/>
          <w:szCs w:val="24"/>
        </w:rPr>
        <w:t xml:space="preserve"> ubezpieczenie narzędzi promocji w standardowy sposób. </w:t>
      </w:r>
    </w:p>
    <w:p w:rsidR="00E07981" w:rsidRPr="00E07981" w:rsidRDefault="00DF5741" w:rsidP="00DF5741">
      <w:pPr>
        <w:jc w:val="both"/>
        <w:rPr>
          <w:sz w:val="24"/>
          <w:szCs w:val="24"/>
        </w:rPr>
      </w:pPr>
      <w:r w:rsidRPr="00DF5741">
        <w:rPr>
          <w:sz w:val="24"/>
          <w:szCs w:val="24"/>
        </w:rPr>
        <w:t xml:space="preserve">Brak odpowiedniej promocji w prasie codziennej i w TV/radiu sankcjonowany jest wyłącznie w przypadku, że beneficjent finansuje transmisję lub artykuł w prasie, a tym </w:t>
      </w:r>
      <w:proofErr w:type="gramStart"/>
      <w:r w:rsidRPr="00DF5741">
        <w:rPr>
          <w:sz w:val="24"/>
          <w:szCs w:val="24"/>
        </w:rPr>
        <w:t>samym jako</w:t>
      </w:r>
      <w:proofErr w:type="gramEnd"/>
      <w:r w:rsidRPr="00DF5741">
        <w:rPr>
          <w:sz w:val="24"/>
          <w:szCs w:val="24"/>
        </w:rPr>
        <w:t xml:space="preserve"> zlecający ma prawo i możliwość wpłynięcia na ostateczny produkt. W przeciwnym razie beneficjent dotacji nie ma przeważnie możliwości autoryzacji lub wpływu na finalną postać artykułu w gazecie lub transmisji TV, które nie zostały przez niego zamówione. W przypadku płatnych spotów radiowych wystarczy umieścić odniesienie do współfinansowania przez Unię Europejską lub Europejski Fundusz Rozwoju Regionalnego (wystarczy jedna z tych wersji), odniesienie do korz</w:t>
      </w:r>
      <w:bookmarkStart w:id="0" w:name="_GoBack"/>
      <w:bookmarkEnd w:id="0"/>
      <w:r w:rsidRPr="00DF5741">
        <w:rPr>
          <w:sz w:val="24"/>
          <w:szCs w:val="24"/>
        </w:rPr>
        <w:t xml:space="preserve">yści z projektu można pominąć. </w:t>
      </w:r>
    </w:p>
    <w:sectPr w:rsidR="00E07981" w:rsidRPr="00E0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D9D"/>
    <w:multiLevelType w:val="hybridMultilevel"/>
    <w:tmpl w:val="B868F4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0F263C"/>
    <w:multiLevelType w:val="hybridMultilevel"/>
    <w:tmpl w:val="F43AE1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E768F"/>
    <w:multiLevelType w:val="hybridMultilevel"/>
    <w:tmpl w:val="5FC47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53883"/>
    <w:multiLevelType w:val="hybridMultilevel"/>
    <w:tmpl w:val="58E00AF6"/>
    <w:lvl w:ilvl="0" w:tplc="F4E0FA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136DC"/>
    <w:multiLevelType w:val="hybridMultilevel"/>
    <w:tmpl w:val="8828E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E70DE"/>
    <w:multiLevelType w:val="hybridMultilevel"/>
    <w:tmpl w:val="73421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65"/>
    <w:rsid w:val="000B2E73"/>
    <w:rsid w:val="004668A0"/>
    <w:rsid w:val="00516447"/>
    <w:rsid w:val="00580465"/>
    <w:rsid w:val="00682ADC"/>
    <w:rsid w:val="00DB4161"/>
    <w:rsid w:val="00DC560F"/>
    <w:rsid w:val="00DF5741"/>
    <w:rsid w:val="00E07981"/>
    <w:rsid w:val="00E45765"/>
    <w:rsid w:val="00E5396D"/>
    <w:rsid w:val="00E7494D"/>
    <w:rsid w:val="00F913C2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Euroregion Beskidy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11</cp:revision>
  <dcterms:created xsi:type="dcterms:W3CDTF">2017-12-21T13:16:00Z</dcterms:created>
  <dcterms:modified xsi:type="dcterms:W3CDTF">2017-12-21T13:38:00Z</dcterms:modified>
</cp:coreProperties>
</file>