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proofErr w:type="spellStart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</w:t>
      </w:r>
      <w:proofErr w:type="spellEnd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  <w:proofErr w:type="spellEnd"/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z Funduszu Mikroprojektów Euroregionu </w:t>
      </w:r>
      <w:proofErr w:type="spellStart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Beskydy</w:t>
      </w:r>
      <w:proofErr w:type="spellEnd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7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https://mseu.mssf.cz</w:t>
        </w:r>
      </w:hyperlink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w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403FC8">
        <w:rPr>
          <w:rFonts w:cs="Arial"/>
          <w:b/>
          <w:bCs/>
          <w:sz w:val="28"/>
          <w:szCs w:val="28"/>
          <w:u w:val="single"/>
          <w:shd w:val="clear" w:color="auto" w:fill="FFFFFF"/>
        </w:rPr>
        <w:t>27</w:t>
      </w:r>
      <w:r w:rsidR="00197502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403FC8">
        <w:rPr>
          <w:rFonts w:cs="Arial"/>
          <w:b/>
          <w:bCs/>
          <w:sz w:val="28"/>
          <w:szCs w:val="28"/>
          <w:u w:val="single"/>
          <w:shd w:val="clear" w:color="auto" w:fill="FFFFFF"/>
        </w:rPr>
        <w:t>kwietnia</w:t>
      </w:r>
      <w:r w:rsidR="00A225D2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2021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r w:rsidRPr="00EF741F">
        <w:rPr>
          <w:rFonts w:cs="Arial"/>
          <w:sz w:val="20"/>
          <w:szCs w:val="20"/>
          <w:shd w:val="clear" w:color="auto" w:fill="FFFFFF"/>
        </w:rPr>
        <w:t xml:space="preserve">będą rozpatrywane na </w:t>
      </w:r>
      <w:r w:rsidR="00A06057">
        <w:rPr>
          <w:rFonts w:cs="Arial"/>
          <w:sz w:val="20"/>
          <w:szCs w:val="20"/>
          <w:shd w:val="clear" w:color="auto" w:fill="FFFFFF"/>
        </w:rPr>
        <w:t>X</w:t>
      </w:r>
      <w:r w:rsidR="00F26B46">
        <w:rPr>
          <w:rFonts w:cs="Arial"/>
          <w:sz w:val="20"/>
          <w:szCs w:val="20"/>
          <w:shd w:val="clear" w:color="auto" w:fill="FFFFFF"/>
        </w:rPr>
        <w:t>I</w:t>
      </w:r>
      <w:r w:rsidR="00EB31D2">
        <w:rPr>
          <w:rFonts w:cs="Arial"/>
          <w:sz w:val="20"/>
          <w:szCs w:val="20"/>
          <w:shd w:val="clear" w:color="auto" w:fill="FFFFFF"/>
        </w:rPr>
        <w:t>I</w:t>
      </w:r>
      <w:r w:rsidR="00197502">
        <w:rPr>
          <w:rFonts w:cs="Arial"/>
          <w:sz w:val="20"/>
          <w:szCs w:val="20"/>
          <w:shd w:val="clear" w:color="auto" w:fill="FFFFFF"/>
        </w:rPr>
        <w:t>I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>na</w:t>
      </w:r>
      <w:r w:rsidR="00197502">
        <w:rPr>
          <w:rFonts w:cs="Arial"/>
          <w:sz w:val="20"/>
          <w:szCs w:val="20"/>
          <w:shd w:val="clear" w:color="auto" w:fill="FFFFFF"/>
        </w:rPr>
        <w:t xml:space="preserve"> </w:t>
      </w:r>
      <w:r w:rsidR="00403FC8">
        <w:rPr>
          <w:rFonts w:cs="Arial"/>
          <w:b/>
          <w:sz w:val="20"/>
          <w:szCs w:val="20"/>
          <w:u w:val="single"/>
          <w:shd w:val="clear" w:color="auto" w:fill="FFFFFF"/>
        </w:rPr>
        <w:t>czerwiec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A225D2">
        <w:rPr>
          <w:rFonts w:cs="Arial"/>
          <w:b/>
          <w:sz w:val="20"/>
          <w:szCs w:val="20"/>
          <w:u w:val="single"/>
          <w:shd w:val="clear" w:color="auto" w:fill="FFFFFF"/>
        </w:rPr>
        <w:t>2021</w:t>
      </w:r>
      <w:r w:rsidR="00197502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>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B </w:t>
      </w:r>
      <w:r w:rsidR="00AC189B">
        <w:rPr>
          <w:rFonts w:cs="Arial"/>
          <w:bCs/>
          <w:sz w:val="20"/>
          <w:szCs w:val="20"/>
          <w:shd w:val="clear" w:color="auto" w:fill="FFFFFF"/>
        </w:rPr>
        <w:t>-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partnerski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/komplementarn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, </w:t>
      </w:r>
    </w:p>
    <w:p w:rsidR="00146A8B" w:rsidRPr="00623199" w:rsidRDefault="00DF5EEB" w:rsidP="00B32F4F">
      <w:pPr>
        <w:jc w:val="both"/>
        <w:rPr>
          <w:rFonts w:cs="Arial"/>
          <w:bCs/>
          <w:sz w:val="18"/>
          <w:szCs w:val="18"/>
          <w:shd w:val="clear" w:color="auto" w:fill="FFFFFF"/>
        </w:rPr>
      </w:pP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typu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DF5EEB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>Oś priorytetową 2</w:t>
      </w:r>
      <w:r w:rsidRPr="00B715F5">
        <w:rPr>
          <w:rFonts w:cs="Arial"/>
          <w:sz w:val="20"/>
          <w:szCs w:val="20"/>
          <w:shd w:val="clear" w:color="auto" w:fill="FFFFFF"/>
        </w:rPr>
        <w:t xml:space="preserve"> – </w:t>
      </w:r>
      <w:r w:rsidRPr="004744A6">
        <w:rPr>
          <w:rFonts w:cs="Arial"/>
          <w:b/>
          <w:sz w:val="20"/>
          <w:szCs w:val="20"/>
          <w:shd w:val="clear" w:color="auto" w:fill="FFFFFF"/>
        </w:rPr>
        <w:t>Rozwój potencjału przyrodniczego i kulturowego n</w:t>
      </w:r>
      <w:r w:rsidR="00495CCB" w:rsidRPr="004744A6">
        <w:rPr>
          <w:rFonts w:cs="Arial"/>
          <w:b/>
          <w:sz w:val="20"/>
          <w:szCs w:val="20"/>
          <w:shd w:val="clear" w:color="auto" w:fill="FFFFFF"/>
        </w:rPr>
        <w:t>a rzecz wspierania zatrudnienia</w:t>
      </w:r>
    </w:p>
    <w:p w:rsidR="00B74B63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 xml:space="preserve">Oś priorytetową </w:t>
      </w:r>
      <w:r w:rsidRPr="004744A6">
        <w:rPr>
          <w:rFonts w:cs="Arial"/>
          <w:b/>
          <w:sz w:val="20"/>
          <w:szCs w:val="20"/>
          <w:shd w:val="clear" w:color="auto" w:fill="FFFFFF"/>
        </w:rPr>
        <w:t>4 – Współpraca instytucji i społeczności.</w:t>
      </w:r>
    </w:p>
    <w:p w:rsidR="00E645CF" w:rsidRPr="00DF5EEB" w:rsidRDefault="00E645CF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 xml:space="preserve">Podstawowym dokumentem dla wnioskodawców są Wytyczne dla Wnioskodawców Funduszu Mikroprojektów Euroregionu Beskidy. Dokument ten wraz z załącznikami oraz pozostałymi dokumentami Programu </w:t>
      </w:r>
      <w:r w:rsidR="00DF5EEB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8" w:history="1">
        <w:r w:rsidRPr="00DF5EEB">
          <w:rPr>
            <w:rStyle w:val="Hipercze"/>
            <w:sz w:val="20"/>
            <w:szCs w:val="20"/>
          </w:rPr>
          <w:t>www.euroregion-beskidy.pl</w:t>
        </w:r>
      </w:hyperlink>
      <w:r w:rsidRPr="00DF5EEB">
        <w:rPr>
          <w:sz w:val="20"/>
          <w:szCs w:val="20"/>
        </w:rPr>
        <w:t xml:space="preserve"> oraz </w:t>
      </w:r>
      <w:hyperlink r:id="rId9" w:history="1">
        <w:r w:rsidRPr="00DF5EEB">
          <w:rPr>
            <w:rStyle w:val="Hipercze"/>
            <w:sz w:val="20"/>
            <w:szCs w:val="20"/>
          </w:rPr>
          <w:t>www.regionbeskydy.cz</w:t>
        </w:r>
      </w:hyperlink>
      <w:r w:rsidRPr="00DF5EEB">
        <w:rPr>
          <w:sz w:val="20"/>
          <w:szCs w:val="20"/>
        </w:rPr>
        <w:t xml:space="preserve">  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  <w:t>e-mail: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0" w:history="1">
        <w:r w:rsidR="00F418A1" w:rsidRPr="008B317C">
          <w:rPr>
            <w:rStyle w:val="Hipercze"/>
            <w:rFonts w:cs="Arial"/>
            <w:sz w:val="20"/>
            <w:szCs w:val="20"/>
            <w:bdr w:val="none" w:sz="0" w:space="0" w:color="auto" w:frame="1"/>
          </w:rPr>
          <w:t>j.szweda@euroregion-beskidy.pl</w:t>
        </w:r>
      </w:hyperlink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t>oraz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1" w:history="1"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g.kruczek@euroregion-beskidy.pl</w:t>
        </w:r>
      </w:hyperlink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lastRenderedPageBreak/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 xml:space="preserve">z Funduszu Mikroprojektów Euroregionu </w:t>
      </w:r>
      <w:proofErr w:type="spellStart"/>
      <w:r w:rsidRPr="000D7CC0">
        <w:rPr>
          <w:rFonts w:cs="Arial"/>
          <w:b/>
          <w:bCs/>
          <w:shd w:val="clear" w:color="auto" w:fill="FFFFFF"/>
        </w:rPr>
        <w:t>Beskydy</w:t>
      </w:r>
      <w:proofErr w:type="spellEnd"/>
      <w:r w:rsidRPr="000D7CC0">
        <w:rPr>
          <w:rFonts w:cs="Arial"/>
          <w:b/>
          <w:bCs/>
          <w:shd w:val="clear" w:color="auto" w:fill="FFFFFF"/>
        </w:rPr>
        <w:t>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r w:rsidRPr="00DD37BC">
        <w:rPr>
          <w:sz w:val="20"/>
          <w:szCs w:val="20"/>
        </w:rPr>
        <w:t xml:space="preserve">miasto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b/>
          <w:sz w:val="20"/>
          <w:szCs w:val="20"/>
        </w:rPr>
        <w:t>powiat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r w:rsidRPr="00DD37BC">
        <w:rPr>
          <w:b/>
          <w:sz w:val="20"/>
          <w:szCs w:val="20"/>
        </w:rPr>
        <w:t>część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r w:rsidRPr="00DD37BC">
        <w:rPr>
          <w:b/>
          <w:sz w:val="20"/>
          <w:szCs w:val="20"/>
        </w:rPr>
        <w:t xml:space="preserve">powiat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r w:rsidRPr="00DD37BC">
        <w:rPr>
          <w:b/>
          <w:sz w:val="20"/>
          <w:szCs w:val="20"/>
        </w:rPr>
        <w:t>po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Žermanické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Těrlické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přehrady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Region </w:t>
      </w:r>
      <w:proofErr w:type="spellStart"/>
      <w:r w:rsidRPr="00DD37BC">
        <w:rPr>
          <w:b/>
          <w:sz w:val="20"/>
          <w:szCs w:val="20"/>
        </w:rPr>
        <w:t>Slezská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brána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Zájmové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Frýdlantsko</w:t>
      </w:r>
      <w:proofErr w:type="spellEnd"/>
      <w:r w:rsidRPr="00DD37BC">
        <w:rPr>
          <w:b/>
          <w:sz w:val="20"/>
          <w:szCs w:val="20"/>
        </w:rPr>
        <w:t xml:space="preserve"> – </w:t>
      </w:r>
      <w:proofErr w:type="spellStart"/>
      <w:r w:rsidRPr="00DD37BC">
        <w:rPr>
          <w:b/>
          <w:sz w:val="20"/>
          <w:szCs w:val="20"/>
        </w:rPr>
        <w:t>Beskydy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Dobrovolný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svazek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Olešná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Ondřejnice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Morávky</w:t>
      </w:r>
      <w:proofErr w:type="spellEnd"/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Stonávky</w:t>
      </w:r>
      <w:proofErr w:type="spellEnd"/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sz w:val="20"/>
          <w:szCs w:val="20"/>
        </w:rPr>
        <w:t>mikroprojekty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sz w:val="20"/>
          <w:szCs w:val="20"/>
        </w:rPr>
        <w:t>wnioskuje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b/>
          <w:sz w:val="20"/>
          <w:szCs w:val="20"/>
        </w:rPr>
        <w:t>mikroprojekty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r w:rsidRPr="000D7CC0">
        <w:rPr>
          <w:b/>
          <w:sz w:val="20"/>
          <w:szCs w:val="20"/>
        </w:rPr>
        <w:t>mikroprojekty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 osi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mikroprojekty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w  osi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mikroprojekty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2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1A" w:rsidRDefault="000A3B1A" w:rsidP="00B24D1D">
      <w:pPr>
        <w:spacing w:after="0" w:line="240" w:lineRule="auto"/>
      </w:pPr>
      <w:r>
        <w:separator/>
      </w:r>
    </w:p>
  </w:endnote>
  <w:endnote w:type="continuationSeparator" w:id="0">
    <w:p w:rsidR="000A3B1A" w:rsidRDefault="000A3B1A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1A" w:rsidRDefault="000A3B1A" w:rsidP="00B24D1D">
      <w:pPr>
        <w:spacing w:after="0" w:line="240" w:lineRule="auto"/>
      </w:pPr>
      <w:r>
        <w:separator/>
      </w:r>
    </w:p>
  </w:footnote>
  <w:footnote w:type="continuationSeparator" w:id="0">
    <w:p w:rsidR="000A3B1A" w:rsidRDefault="000A3B1A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D" w:rsidRDefault="00B24D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1D"/>
    <w:rsid w:val="00000AE3"/>
    <w:rsid w:val="00020D25"/>
    <w:rsid w:val="000427B7"/>
    <w:rsid w:val="00067FBB"/>
    <w:rsid w:val="0007167F"/>
    <w:rsid w:val="000A3B1A"/>
    <w:rsid w:val="000B6E4D"/>
    <w:rsid w:val="000D7CC0"/>
    <w:rsid w:val="00145259"/>
    <w:rsid w:val="00146A8B"/>
    <w:rsid w:val="00174492"/>
    <w:rsid w:val="00197502"/>
    <w:rsid w:val="001A21C6"/>
    <w:rsid w:val="001E31E9"/>
    <w:rsid w:val="00231812"/>
    <w:rsid w:val="002D1C18"/>
    <w:rsid w:val="003333B8"/>
    <w:rsid w:val="00364D13"/>
    <w:rsid w:val="00386B16"/>
    <w:rsid w:val="003D5B1F"/>
    <w:rsid w:val="003E4D7D"/>
    <w:rsid w:val="00403FC8"/>
    <w:rsid w:val="00442C2F"/>
    <w:rsid w:val="004711DC"/>
    <w:rsid w:val="004744A6"/>
    <w:rsid w:val="00495CCB"/>
    <w:rsid w:val="004B0447"/>
    <w:rsid w:val="004B3334"/>
    <w:rsid w:val="004D2DA5"/>
    <w:rsid w:val="004F1548"/>
    <w:rsid w:val="00532840"/>
    <w:rsid w:val="005B0B3B"/>
    <w:rsid w:val="005C5224"/>
    <w:rsid w:val="00611846"/>
    <w:rsid w:val="00622F2F"/>
    <w:rsid w:val="00623199"/>
    <w:rsid w:val="00632EBD"/>
    <w:rsid w:val="00644921"/>
    <w:rsid w:val="006E54BD"/>
    <w:rsid w:val="006F1E7E"/>
    <w:rsid w:val="0070443E"/>
    <w:rsid w:val="00711D17"/>
    <w:rsid w:val="00713244"/>
    <w:rsid w:val="00734158"/>
    <w:rsid w:val="00756A2A"/>
    <w:rsid w:val="0077459F"/>
    <w:rsid w:val="007B6D7D"/>
    <w:rsid w:val="0086142D"/>
    <w:rsid w:val="008A27EB"/>
    <w:rsid w:val="008B6EED"/>
    <w:rsid w:val="00923FA5"/>
    <w:rsid w:val="0093597D"/>
    <w:rsid w:val="00954F91"/>
    <w:rsid w:val="00997A79"/>
    <w:rsid w:val="009D4179"/>
    <w:rsid w:val="00A06057"/>
    <w:rsid w:val="00A154D2"/>
    <w:rsid w:val="00A225D2"/>
    <w:rsid w:val="00A32F31"/>
    <w:rsid w:val="00AC189B"/>
    <w:rsid w:val="00AF013E"/>
    <w:rsid w:val="00B222DB"/>
    <w:rsid w:val="00B24D1D"/>
    <w:rsid w:val="00B32F4F"/>
    <w:rsid w:val="00B337E1"/>
    <w:rsid w:val="00B715F5"/>
    <w:rsid w:val="00B74B63"/>
    <w:rsid w:val="00BD7EFD"/>
    <w:rsid w:val="00C111C1"/>
    <w:rsid w:val="00C305D9"/>
    <w:rsid w:val="00C327FF"/>
    <w:rsid w:val="00C5723B"/>
    <w:rsid w:val="00C65837"/>
    <w:rsid w:val="00C81CDA"/>
    <w:rsid w:val="00D00EA3"/>
    <w:rsid w:val="00D34E82"/>
    <w:rsid w:val="00D41EFC"/>
    <w:rsid w:val="00D624A0"/>
    <w:rsid w:val="00D71C68"/>
    <w:rsid w:val="00DA276A"/>
    <w:rsid w:val="00DB2B75"/>
    <w:rsid w:val="00DB4B83"/>
    <w:rsid w:val="00DC1F3C"/>
    <w:rsid w:val="00DD37BC"/>
    <w:rsid w:val="00DF5EEB"/>
    <w:rsid w:val="00E23C90"/>
    <w:rsid w:val="00E439B9"/>
    <w:rsid w:val="00E47779"/>
    <w:rsid w:val="00E645CF"/>
    <w:rsid w:val="00E90B82"/>
    <w:rsid w:val="00EB31D2"/>
    <w:rsid w:val="00EB441B"/>
    <w:rsid w:val="00EF6F7E"/>
    <w:rsid w:val="00EF741F"/>
    <w:rsid w:val="00F073C6"/>
    <w:rsid w:val="00F24EB1"/>
    <w:rsid w:val="00F26B46"/>
    <w:rsid w:val="00F31F23"/>
    <w:rsid w:val="00F418A1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769729-D16F-4F34-ADAC-3AE2864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region-beskid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eu.mssf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kruczek@euroregion-beskidy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beskyd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Euroregion Beskidy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Użytkownik systemu Windows</cp:lastModifiedBy>
  <cp:revision>2</cp:revision>
  <cp:lastPrinted>2020-01-23T07:46:00Z</cp:lastPrinted>
  <dcterms:created xsi:type="dcterms:W3CDTF">2021-03-10T09:56:00Z</dcterms:created>
  <dcterms:modified xsi:type="dcterms:W3CDTF">2021-03-10T09:56:00Z</dcterms:modified>
</cp:coreProperties>
</file>